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566AF">
      <w:pPr>
        <w:pStyle w:val="3"/>
        <w:jc w:val="center"/>
        <w:rPr>
          <w:rFonts w:hint="eastAsia" w:ascii="宋体" w:hAnsi="宋体" w:eastAsia="宋体" w:cs="宋体"/>
          <w:b/>
          <w:bCs/>
          <w:sz w:val="24"/>
        </w:rPr>
      </w:pPr>
      <w:r>
        <w:rPr>
          <w:rFonts w:hint="eastAsia" w:ascii="宋体" w:hAnsi="宋体" w:eastAsia="宋体" w:cs="宋体"/>
          <w:b/>
          <w:bCs/>
          <w:sz w:val="24"/>
          <w:lang w:val="en-US" w:eastAsia="zh-CN"/>
        </w:rPr>
        <w:t>6.8 应答人经营状况承诺书</w:t>
      </w:r>
    </w:p>
    <w:p w14:paraId="1BA52EFF">
      <w:pPr>
        <w:spacing w:line="360" w:lineRule="auto"/>
        <w:rPr>
          <w:rFonts w:hint="eastAsia" w:asciiTheme="minorEastAsia" w:hAnsiTheme="minorEastAsia" w:eastAsiaTheme="minorEastAsia" w:cstheme="minorEastAsia"/>
          <w:szCs w:val="21"/>
        </w:rPr>
      </w:pPr>
    </w:p>
    <w:p w14:paraId="75E5AC83">
      <w:pPr>
        <w:spacing w:line="360" w:lineRule="auto"/>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szCs w:val="21"/>
        </w:rPr>
        <w:t>致</w:t>
      </w:r>
      <w:r>
        <w:rPr>
          <w:rFonts w:hint="eastAsia" w:asciiTheme="minorEastAsia" w:hAnsiTheme="minorEastAsia" w:eastAsiaTheme="minorEastAsia" w:cstheme="minorEastAsia"/>
          <w:bCs/>
          <w:szCs w:val="21"/>
        </w:rPr>
        <w:t xml:space="preserve"> </w:t>
      </w:r>
      <w:r>
        <w:rPr>
          <w:rFonts w:hint="eastAsia" w:asciiTheme="minorEastAsia" w:hAnsiTheme="minorEastAsia" w:eastAsiaTheme="minorEastAsia" w:cstheme="minorEastAsia"/>
          <w:bCs/>
          <w:szCs w:val="21"/>
          <w:u w:val="single"/>
        </w:rPr>
        <w:t xml:space="preserve"> </w:t>
      </w:r>
      <w:r>
        <w:rPr>
          <w:rFonts w:hint="eastAsia" w:asciiTheme="minorEastAsia" w:hAnsiTheme="minorEastAsia" w:eastAsiaTheme="minorEastAsia" w:cstheme="minorEastAsia"/>
          <w:bCs/>
          <w:szCs w:val="21"/>
          <w:u w:val="single"/>
          <w:lang w:eastAsia="zh-CN"/>
        </w:rPr>
        <w:t>扬州北辰电气集团有限公司</w:t>
      </w:r>
      <w:r>
        <w:rPr>
          <w:rFonts w:hint="eastAsia" w:asciiTheme="minorEastAsia" w:hAnsiTheme="minorEastAsia" w:eastAsiaTheme="minorEastAsia" w:cstheme="minorEastAsia"/>
          <w:bCs/>
          <w:szCs w:val="21"/>
          <w:u w:val="single"/>
        </w:rPr>
        <w:t xml:space="preserve"> </w:t>
      </w:r>
      <w:r>
        <w:rPr>
          <w:rFonts w:hint="eastAsia" w:asciiTheme="minorEastAsia" w:hAnsiTheme="minorEastAsia" w:eastAsiaTheme="minorEastAsia" w:cstheme="minorEastAsia"/>
          <w:bCs/>
          <w:szCs w:val="21"/>
        </w:rPr>
        <w:t>：</w:t>
      </w:r>
    </w:p>
    <w:p w14:paraId="36CADFE0">
      <w:pPr>
        <w:spacing w:line="360" w:lineRule="auto"/>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 xml:space="preserve">    应答</w:t>
      </w:r>
      <w:r>
        <w:rPr>
          <w:rFonts w:hint="eastAsia" w:asciiTheme="minorEastAsia" w:hAnsiTheme="minorEastAsia" w:eastAsiaTheme="minorEastAsia" w:cstheme="minorEastAsia"/>
          <w:b/>
          <w:bCs/>
          <w:szCs w:val="21"/>
          <w:highlight w:val="none"/>
        </w:rPr>
        <w:t>人</w:t>
      </w:r>
      <w:r>
        <w:rPr>
          <w:rFonts w:hint="eastAsia" w:asciiTheme="minorEastAsia" w:hAnsiTheme="minorEastAsia" w:eastAsiaTheme="minorEastAsia" w:cstheme="minorEastAsia"/>
          <w:b/>
          <w:bCs/>
          <w:szCs w:val="21"/>
          <w:highlight w:val="none"/>
          <w:u w:val="single"/>
        </w:rPr>
        <w:t xml:space="preserve">  （填写公司名称） （加盖公章） </w:t>
      </w:r>
      <w:r>
        <w:rPr>
          <w:rFonts w:hint="eastAsia" w:asciiTheme="minorEastAsia" w:hAnsiTheme="minorEastAsia" w:eastAsiaTheme="minorEastAsia" w:cstheme="minorEastAsia"/>
          <w:b/>
          <w:bCs/>
          <w:szCs w:val="21"/>
        </w:rPr>
        <w:t>确认</w:t>
      </w:r>
      <w:r>
        <w:rPr>
          <w:rFonts w:hint="eastAsia" w:asciiTheme="minorEastAsia" w:hAnsiTheme="minorEastAsia" w:eastAsiaTheme="minorEastAsia" w:cstheme="minorEastAsia"/>
          <w:b/>
          <w:bCs/>
          <w:color w:val="FF0000"/>
          <w:szCs w:val="21"/>
        </w:rPr>
        <w:t>不存在</w:t>
      </w:r>
      <w:r>
        <w:rPr>
          <w:rFonts w:hint="eastAsia" w:asciiTheme="minorEastAsia" w:hAnsiTheme="minorEastAsia" w:eastAsiaTheme="minorEastAsia" w:cstheme="minorEastAsia"/>
          <w:b/>
          <w:bCs/>
          <w:szCs w:val="21"/>
        </w:rPr>
        <w:t>下列情形：</w:t>
      </w:r>
      <w:bookmarkStart w:id="0" w:name="_GoBack"/>
      <w:bookmarkEnd w:id="0"/>
    </w:p>
    <w:p w14:paraId="52093CCF">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为</w:t>
      </w:r>
      <w:r>
        <w:rPr>
          <w:rFonts w:hint="eastAsia" w:asciiTheme="minorEastAsia" w:hAnsiTheme="minorEastAsia" w:eastAsiaTheme="minorEastAsia" w:cstheme="minorEastAsia"/>
          <w:color w:val="000000" w:themeColor="text1"/>
          <w:sz w:val="21"/>
          <w:szCs w:val="21"/>
          <w:highlight w:val="none"/>
          <w:lang w:val="en-US" w:eastAsia="zh-CN"/>
        </w:rPr>
        <w:t>甄选</w:t>
      </w:r>
      <w:r>
        <w:rPr>
          <w:rFonts w:hint="eastAsia" w:asciiTheme="minorEastAsia" w:hAnsiTheme="minorEastAsia" w:eastAsiaTheme="minorEastAsia" w:cstheme="minorEastAsia"/>
          <w:color w:val="000000" w:themeColor="text1"/>
          <w:sz w:val="21"/>
          <w:szCs w:val="21"/>
          <w:highlight w:val="none"/>
        </w:rPr>
        <w:t>人</w:t>
      </w:r>
      <w:r>
        <w:rPr>
          <w:rFonts w:hint="eastAsia" w:asciiTheme="minorEastAsia" w:hAnsiTheme="minorEastAsia" w:eastAsiaTheme="minorEastAsia" w:cstheme="minorEastAsia"/>
          <w:color w:val="000000" w:themeColor="text1"/>
          <w:sz w:val="21"/>
          <w:szCs w:val="21"/>
        </w:rPr>
        <w:t>不具有独立法人资格的附属机构(单位)的；</w:t>
      </w:r>
    </w:p>
    <w:p w14:paraId="589A6784">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为本项目前期准备提供设计或咨询服务的；</w:t>
      </w:r>
    </w:p>
    <w:p w14:paraId="27642F6A">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被责令停业或进入破产程序的；</w:t>
      </w:r>
    </w:p>
    <w:p w14:paraId="61325E34">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财产被接管、冻结且影响项目履约的；</w:t>
      </w:r>
    </w:p>
    <w:p w14:paraId="7F5F5F87">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应答人所投产品在中国移动或其他电信运营商使用过程中出现过重大通信故障，至今尚未妥善解决的；</w:t>
      </w:r>
    </w:p>
    <w:p w14:paraId="2414DF77">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与其他应答人法定代表人或单位负责人为同一人或者存在控股、管理关系的；</w:t>
      </w:r>
    </w:p>
    <w:p w14:paraId="71801215">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r>
        <w:rPr>
          <w:rFonts w:hint="eastAsia" w:ascii="宋体" w:hAnsi="宋体" w:eastAsia="宋体" w:cs="宋体"/>
          <w:sz w:val="21"/>
          <w:szCs w:val="21"/>
        </w:rPr>
        <w:t>在</w:t>
      </w:r>
      <w:r>
        <w:rPr>
          <w:rFonts w:hint="eastAsia" w:ascii="宋体" w:hAnsi="宋体" w:cs="宋体"/>
          <w:sz w:val="21"/>
          <w:szCs w:val="21"/>
          <w:lang w:val="en-US" w:eastAsia="zh-CN"/>
        </w:rPr>
        <w:t>国家</w:t>
      </w:r>
      <w:r>
        <w:rPr>
          <w:rFonts w:hint="eastAsia" w:ascii="宋体" w:hAnsi="宋体" w:eastAsia="宋体" w:cs="宋体"/>
          <w:sz w:val="21"/>
          <w:szCs w:val="21"/>
        </w:rPr>
        <w:t>企业信用信息公示系统（http://www.gsxt.gov.cn/index.html）中列入严重违法失信企业名单</w:t>
      </w:r>
      <w:r>
        <w:rPr>
          <w:rFonts w:hint="eastAsia" w:asciiTheme="minorEastAsia" w:hAnsiTheme="minorEastAsia" w:eastAsiaTheme="minorEastAsia" w:cstheme="minorEastAsia"/>
          <w:sz w:val="21"/>
          <w:szCs w:val="21"/>
        </w:rPr>
        <w:t>；</w:t>
      </w:r>
    </w:p>
    <w:p w14:paraId="62E26599">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被最高人民法院在“信用中国”网站（http://www.creditchina.gov.cn）列入失信被执行人名单（已执行完毕或不在执行的除外）；</w:t>
      </w:r>
    </w:p>
    <w:p w14:paraId="60CA717C">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截至应答/唱价日期，被中国移动通信集团有限公司或中国移动通信有限</w:t>
      </w:r>
      <w:r>
        <w:rPr>
          <w:rFonts w:hint="eastAsia" w:asciiTheme="minorEastAsia" w:hAnsiTheme="minorEastAsia" w:eastAsiaTheme="minorEastAsia" w:cstheme="minorEastAsia"/>
          <w:color w:val="auto"/>
          <w:sz w:val="21"/>
          <w:szCs w:val="21"/>
        </w:rPr>
        <w:t>公司或</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中移系统集成有限公司</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在本品类暂停或取消投标资格的</w:t>
      </w:r>
      <w:r>
        <w:rPr>
          <w:rFonts w:hint="eastAsia" w:asciiTheme="minorEastAsia" w:hAnsiTheme="minorEastAsia" w:eastAsiaTheme="minorEastAsia" w:cstheme="minorEastAsia"/>
          <w:color w:val="000000" w:themeColor="text1"/>
          <w:sz w:val="21"/>
          <w:szCs w:val="21"/>
        </w:rPr>
        <w:t>；</w:t>
      </w:r>
    </w:p>
    <w:p w14:paraId="629095DE">
      <w:pPr>
        <w:keepNext w:val="0"/>
        <w:keepLines w:val="0"/>
        <w:pageBreakBefore w:val="0"/>
        <w:widowControl w:val="0"/>
        <w:numPr>
          <w:ilvl w:val="0"/>
          <w:numId w:val="2"/>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被相关行政监督部门暂停或取消投标/中标资格的(不受地域限制)。(需要核查信用中国行政处罚条款及工信部网站黑名单条款，“信用中国</w:t>
      </w:r>
      <w:r>
        <w:rPr>
          <w:rFonts w:hint="eastAsia" w:asciiTheme="minorEastAsia" w:hAnsiTheme="minorEastAsia" w:eastAsiaTheme="minorEastAsia" w:cstheme="minorEastAsia"/>
          <w:color w:val="000000" w:themeColor="text1"/>
          <w:sz w:val="21"/>
          <w:szCs w:val="21"/>
          <w:lang w:eastAsia="zh-CN"/>
        </w:rPr>
        <w:t>”</w:t>
      </w:r>
      <w:r>
        <w:rPr>
          <w:rFonts w:hint="eastAsia" w:asciiTheme="minorEastAsia" w:hAnsiTheme="minorEastAsia" w:eastAsiaTheme="minorEastAsia" w:cstheme="minorEastAsia"/>
          <w:color w:val="000000" w:themeColor="text1"/>
          <w:sz w:val="21"/>
          <w:szCs w:val="21"/>
          <w:lang w:val="en-US" w:eastAsia="zh-CN"/>
        </w:rPr>
        <w:t>网</w:t>
      </w:r>
      <w:r>
        <w:rPr>
          <w:rFonts w:hint="eastAsia" w:asciiTheme="minorEastAsia" w:hAnsiTheme="minorEastAsia" w:eastAsiaTheme="minorEastAsia" w:cstheme="minorEastAsia"/>
          <w:color w:val="000000" w:themeColor="text1"/>
          <w:sz w:val="21"/>
          <w:szCs w:val="21"/>
        </w:rPr>
        <w:t>站:http://www</w:t>
      </w:r>
      <w:r>
        <w:rPr>
          <w:rFonts w:hint="eastAsia" w:asciiTheme="minorEastAsia" w:hAnsiTheme="minorEastAsia" w:eastAsiaTheme="minorEastAsia" w:cstheme="minorEastAsia"/>
          <w:color w:val="000000" w:themeColor="text1"/>
          <w:sz w:val="21"/>
          <w:szCs w:val="21"/>
          <w:lang w:val="en-US" w:eastAsia="zh-CN"/>
        </w:rPr>
        <w:t>.</w:t>
      </w:r>
      <w:r>
        <w:rPr>
          <w:rFonts w:hint="eastAsia" w:asciiTheme="minorEastAsia" w:hAnsiTheme="minorEastAsia" w:eastAsiaTheme="minorEastAsia" w:cstheme="minorEastAsia"/>
          <w:color w:val="000000" w:themeColor="text1"/>
          <w:sz w:val="21"/>
          <w:szCs w:val="21"/>
        </w:rPr>
        <w:t>creditchina</w:t>
      </w:r>
      <w:r>
        <w:rPr>
          <w:rFonts w:hint="eastAsia" w:asciiTheme="minorEastAsia" w:hAnsiTheme="minorEastAsia" w:eastAsiaTheme="minorEastAsia" w:cstheme="minorEastAsia"/>
          <w:color w:val="000000" w:themeColor="text1"/>
          <w:sz w:val="21"/>
          <w:szCs w:val="21"/>
          <w:lang w:val="en-US" w:eastAsia="zh-CN"/>
        </w:rPr>
        <w:t>.</w:t>
      </w:r>
      <w:r>
        <w:rPr>
          <w:rFonts w:hint="eastAsia" w:asciiTheme="minorEastAsia" w:hAnsiTheme="minorEastAsia" w:eastAsiaTheme="minorEastAsia" w:cstheme="minorEastAsia"/>
          <w:color w:val="000000" w:themeColor="text1"/>
          <w:sz w:val="21"/>
          <w:szCs w:val="21"/>
        </w:rPr>
        <w:t>gov.cn</w:t>
      </w:r>
      <w:r>
        <w:rPr>
          <w:rFonts w:hint="eastAsia" w:asciiTheme="minorEastAsia" w:hAnsiTheme="minorEastAsia" w:eastAsiaTheme="minorEastAsia" w:cstheme="minorEastAsia"/>
          <w:color w:val="000000" w:themeColor="text1"/>
          <w:sz w:val="21"/>
          <w:szCs w:val="21"/>
          <w:lang w:eastAsia="zh-CN"/>
        </w:rPr>
        <w:t>；</w:t>
      </w:r>
      <w:r>
        <w:rPr>
          <w:rFonts w:hint="eastAsia" w:asciiTheme="minorEastAsia" w:hAnsiTheme="minorEastAsia" w:eastAsiaTheme="minorEastAsia" w:cstheme="minorEastAsia"/>
          <w:color w:val="000000" w:themeColor="text1"/>
          <w:sz w:val="21"/>
          <w:szCs w:val="21"/>
        </w:rPr>
        <w:t>工信部网站:https://txzbqy.miit.gov.cn/</w:t>
      </w:r>
      <w:r>
        <w:rPr>
          <w:rFonts w:hint="eastAsia" w:asciiTheme="minorEastAsia" w:hAnsiTheme="minorEastAsia" w:eastAsiaTheme="minorEastAsia" w:cstheme="minorEastAsia"/>
          <w:color w:val="000000" w:themeColor="text1"/>
          <w:sz w:val="21"/>
          <w:szCs w:val="21"/>
          <w:lang w:eastAsia="zh-CN"/>
        </w:rPr>
        <w:t>）；</w:t>
      </w:r>
    </w:p>
    <w:p w14:paraId="0F56C857">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在最近三年内（自应答截止之日起向前推算）有被相关行政监督部门判定并发布弄虚作假骗取中标/中选的。</w:t>
      </w:r>
    </w:p>
    <w:p w14:paraId="5CD1D241">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420" w:leftChars="0" w:hanging="420" w:firstLineChars="0"/>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与其他应答人在国家企业信用信息公示系统的最新一期企业年报中所留的电话号码、邮箱相同或工商注册地址相同，但无法证明归其所有的。</w:t>
      </w:r>
    </w:p>
    <w:p w14:paraId="7770D37A">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420" w:leftChars="0" w:hanging="420" w:firstLineChars="0"/>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中选通知书发布之前若发现成交人存在上述（7）、（8）情形的，则</w:t>
      </w:r>
      <w:r>
        <w:rPr>
          <w:rFonts w:hint="eastAsia" w:asciiTheme="minorEastAsia" w:hAnsiTheme="minorEastAsia" w:eastAsiaTheme="minorEastAsia" w:cstheme="minorEastAsia"/>
          <w:color w:val="000000" w:themeColor="text1"/>
          <w:sz w:val="21"/>
          <w:szCs w:val="21"/>
          <w:lang w:val="en-US" w:eastAsia="zh-CN"/>
        </w:rPr>
        <w:t>甄选</w:t>
      </w:r>
      <w:r>
        <w:rPr>
          <w:rFonts w:hint="eastAsia" w:asciiTheme="minorEastAsia" w:hAnsiTheme="minorEastAsia" w:eastAsiaTheme="minorEastAsia" w:cstheme="minorEastAsia"/>
          <w:color w:val="000000" w:themeColor="text1"/>
          <w:sz w:val="21"/>
          <w:szCs w:val="21"/>
        </w:rPr>
        <w:t>人有权取消其中选资格。</w:t>
      </w:r>
    </w:p>
    <w:p w14:paraId="2CEE5E6E">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420" w:leftChars="0" w:hanging="420" w:firstLineChars="0"/>
        <w:textAlignment w:val="auto"/>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联合体应答。</w:t>
      </w:r>
    </w:p>
    <w:p w14:paraId="0AD5FE4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bCs/>
          <w:color w:val="000000" w:themeColor="text1"/>
          <w:sz w:val="21"/>
          <w:szCs w:val="21"/>
        </w:rPr>
      </w:pPr>
      <w:r>
        <w:rPr>
          <w:rFonts w:hint="eastAsia" w:asciiTheme="minorEastAsia" w:hAnsiTheme="minorEastAsia" w:eastAsiaTheme="minorEastAsia" w:cstheme="minorEastAsia"/>
          <w:bCs/>
          <w:color w:val="000000" w:themeColor="text1"/>
          <w:sz w:val="21"/>
          <w:szCs w:val="21"/>
        </w:rPr>
        <w:t>特此证明。</w:t>
      </w:r>
    </w:p>
    <w:p w14:paraId="062D18C8">
      <w:pPr>
        <w:spacing w:line="360" w:lineRule="auto"/>
        <w:ind w:firstLine="420" w:firstLineChars="200"/>
        <w:rPr>
          <w:rFonts w:hint="eastAsia" w:ascii="宋体" w:hAnsi="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AC762D"/>
    <w:multiLevelType w:val="multilevel"/>
    <w:tmpl w:val="4DAC762D"/>
    <w:lvl w:ilvl="0" w:tentative="0">
      <w:start w:val="1"/>
      <w:numFmt w:val="chineseCountingThousand"/>
      <w:suff w:val="space"/>
      <w:lvlText w:val="第%1章"/>
      <w:lvlJc w:val="center"/>
      <w:pPr>
        <w:ind w:left="1839" w:firstLine="288"/>
      </w:pPr>
      <w:rPr>
        <w:rFonts w:hint="eastAsia"/>
        <w:lang w:val="en-US"/>
      </w:rPr>
    </w:lvl>
    <w:lvl w:ilvl="1" w:tentative="0">
      <w:start w:val="1"/>
      <w:numFmt w:val="decimal"/>
      <w:pStyle w:val="2"/>
      <w:isLgl/>
      <w:suff w:val="space"/>
      <w:lvlText w:val="%1.%2"/>
      <w:lvlJc w:val="left"/>
      <w:pPr>
        <w:ind w:left="0" w:firstLine="0"/>
      </w:pPr>
      <w:rPr>
        <w:rFonts w:hint="eastAsia"/>
        <w:b w:val="0"/>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7B5C3BEC"/>
    <w:multiLevelType w:val="multilevel"/>
    <w:tmpl w:val="7B5C3BE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U2YjBmMTNkMTdkNjA4OWI2NjRkYzVkYjcxODc4NjQifQ=="/>
  </w:docVars>
  <w:rsids>
    <w:rsidRoot w:val="00333983"/>
    <w:rsid w:val="00083447"/>
    <w:rsid w:val="000A2494"/>
    <w:rsid w:val="00167F25"/>
    <w:rsid w:val="00174E60"/>
    <w:rsid w:val="002044F1"/>
    <w:rsid w:val="00213D17"/>
    <w:rsid w:val="0023486D"/>
    <w:rsid w:val="00333983"/>
    <w:rsid w:val="00336EEC"/>
    <w:rsid w:val="003B1E4B"/>
    <w:rsid w:val="003D7635"/>
    <w:rsid w:val="004E65A8"/>
    <w:rsid w:val="005126B1"/>
    <w:rsid w:val="005956F7"/>
    <w:rsid w:val="005B3C57"/>
    <w:rsid w:val="00603C8B"/>
    <w:rsid w:val="00660424"/>
    <w:rsid w:val="006816E0"/>
    <w:rsid w:val="007656DA"/>
    <w:rsid w:val="00791C62"/>
    <w:rsid w:val="007F5281"/>
    <w:rsid w:val="008054C5"/>
    <w:rsid w:val="00856177"/>
    <w:rsid w:val="00861B5B"/>
    <w:rsid w:val="0088592C"/>
    <w:rsid w:val="0088788B"/>
    <w:rsid w:val="00982FBF"/>
    <w:rsid w:val="009D0191"/>
    <w:rsid w:val="00A1204B"/>
    <w:rsid w:val="00A140B0"/>
    <w:rsid w:val="00A15B9C"/>
    <w:rsid w:val="00A24C1B"/>
    <w:rsid w:val="00A90811"/>
    <w:rsid w:val="00AD3FBE"/>
    <w:rsid w:val="00B022EF"/>
    <w:rsid w:val="00B1434C"/>
    <w:rsid w:val="00B60895"/>
    <w:rsid w:val="00B67234"/>
    <w:rsid w:val="00BB3085"/>
    <w:rsid w:val="00BC60B4"/>
    <w:rsid w:val="00C4231D"/>
    <w:rsid w:val="00C67B2E"/>
    <w:rsid w:val="00CA1905"/>
    <w:rsid w:val="00CE70BD"/>
    <w:rsid w:val="00D226AE"/>
    <w:rsid w:val="00D81CF3"/>
    <w:rsid w:val="00D844C4"/>
    <w:rsid w:val="00DB0A07"/>
    <w:rsid w:val="00DF5C7B"/>
    <w:rsid w:val="00EA63A4"/>
    <w:rsid w:val="00ED32EE"/>
    <w:rsid w:val="00ED723D"/>
    <w:rsid w:val="00EE7D54"/>
    <w:rsid w:val="00F3569E"/>
    <w:rsid w:val="00FD416C"/>
    <w:rsid w:val="032E586F"/>
    <w:rsid w:val="04540305"/>
    <w:rsid w:val="058F0FE3"/>
    <w:rsid w:val="082348CB"/>
    <w:rsid w:val="087C7DB1"/>
    <w:rsid w:val="0A99745B"/>
    <w:rsid w:val="0B5A3C68"/>
    <w:rsid w:val="141274E8"/>
    <w:rsid w:val="1A1F58E5"/>
    <w:rsid w:val="1B5158E0"/>
    <w:rsid w:val="1BDE7FE6"/>
    <w:rsid w:val="1BE424B9"/>
    <w:rsid w:val="1D216BA4"/>
    <w:rsid w:val="1EFA76D1"/>
    <w:rsid w:val="1F585D0E"/>
    <w:rsid w:val="2C956FB5"/>
    <w:rsid w:val="2D841C50"/>
    <w:rsid w:val="3007007F"/>
    <w:rsid w:val="349B13DC"/>
    <w:rsid w:val="365E4CB2"/>
    <w:rsid w:val="40B30CA1"/>
    <w:rsid w:val="40D55CAC"/>
    <w:rsid w:val="41AA47FC"/>
    <w:rsid w:val="423255E6"/>
    <w:rsid w:val="42980EAD"/>
    <w:rsid w:val="49A9141F"/>
    <w:rsid w:val="4C3C3FD1"/>
    <w:rsid w:val="52D331D5"/>
    <w:rsid w:val="59F63877"/>
    <w:rsid w:val="5BB1104C"/>
    <w:rsid w:val="5BB92D3F"/>
    <w:rsid w:val="62370460"/>
    <w:rsid w:val="65466C2A"/>
    <w:rsid w:val="6B136155"/>
    <w:rsid w:val="6B5C40EB"/>
    <w:rsid w:val="76B876CE"/>
    <w:rsid w:val="7A4423EC"/>
    <w:rsid w:val="7B3F7098"/>
    <w:rsid w:val="7B482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numPr>
        <w:ilvl w:val="1"/>
        <w:numId w:val="1"/>
      </w:numPr>
      <w:spacing w:before="260" w:after="260" w:line="416" w:lineRule="auto"/>
      <w:outlineLvl w:val="1"/>
    </w:pPr>
    <w:rPr>
      <w:rFonts w:ascii="Arial" w:hAnsi="Arial" w:eastAsia="黑体"/>
      <w:bCs/>
      <w:sz w:val="28"/>
      <w:szCs w:val="32"/>
    </w:rPr>
  </w:style>
  <w:style w:type="paragraph" w:styleId="3">
    <w:name w:val="heading 3"/>
    <w:basedOn w:val="1"/>
    <w:next w:val="4"/>
    <w:link w:val="15"/>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semiHidden/>
    <w:unhideWhenUsed/>
    <w:qFormat/>
    <w:uiPriority w:val="99"/>
    <w:pPr>
      <w:ind w:firstLine="420" w:firstLineChars="200"/>
    </w:pPr>
  </w:style>
  <w:style w:type="paragraph" w:styleId="5">
    <w:name w:val="annotation text"/>
    <w:basedOn w:val="1"/>
    <w:link w:val="17"/>
    <w:semiHidden/>
    <w:unhideWhenUsed/>
    <w:qFormat/>
    <w:uiPriority w:val="99"/>
    <w:pPr>
      <w:jc w:val="left"/>
    </w:pPr>
  </w:style>
  <w:style w:type="paragraph" w:styleId="6">
    <w:name w:val="Balloon Text"/>
    <w:basedOn w:val="1"/>
    <w:link w:val="16"/>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18"/>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8"/>
    <w:qFormat/>
    <w:uiPriority w:val="99"/>
    <w:rPr>
      <w:sz w:val="18"/>
      <w:szCs w:val="18"/>
    </w:rPr>
  </w:style>
  <w:style w:type="character" w:customStyle="1" w:styleId="14">
    <w:name w:val="页脚 Char"/>
    <w:basedOn w:val="11"/>
    <w:link w:val="7"/>
    <w:qFormat/>
    <w:uiPriority w:val="99"/>
    <w:rPr>
      <w:sz w:val="18"/>
      <w:szCs w:val="18"/>
    </w:rPr>
  </w:style>
  <w:style w:type="character" w:customStyle="1" w:styleId="15">
    <w:name w:val="标题 3 Char"/>
    <w:basedOn w:val="11"/>
    <w:link w:val="3"/>
    <w:qFormat/>
    <w:uiPriority w:val="0"/>
    <w:rPr>
      <w:rFonts w:ascii="黑体" w:hAnsi="Times New Roman" w:eastAsia="黑体" w:cs="Times New Roman"/>
      <w:kern w:val="0"/>
      <w:sz w:val="28"/>
      <w:szCs w:val="20"/>
    </w:rPr>
  </w:style>
  <w:style w:type="character" w:customStyle="1" w:styleId="16">
    <w:name w:val="批注框文本 Char"/>
    <w:basedOn w:val="11"/>
    <w:link w:val="6"/>
    <w:semiHidden/>
    <w:qFormat/>
    <w:uiPriority w:val="99"/>
    <w:rPr>
      <w:rFonts w:ascii="Times New Roman" w:hAnsi="Times New Roman" w:eastAsia="宋体" w:cs="Times New Roman"/>
      <w:sz w:val="18"/>
      <w:szCs w:val="18"/>
    </w:rPr>
  </w:style>
  <w:style w:type="character" w:customStyle="1" w:styleId="17">
    <w:name w:val="批注文字 Char"/>
    <w:basedOn w:val="11"/>
    <w:link w:val="5"/>
    <w:semiHidden/>
    <w:qFormat/>
    <w:uiPriority w:val="99"/>
    <w:rPr>
      <w:rFonts w:ascii="Times New Roman" w:hAnsi="Times New Roman" w:eastAsia="宋体" w:cs="Times New Roman"/>
      <w:szCs w:val="24"/>
    </w:rPr>
  </w:style>
  <w:style w:type="character" w:customStyle="1" w:styleId="18">
    <w:name w:val="批注主题 Char"/>
    <w:basedOn w:val="17"/>
    <w:link w:val="9"/>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583</Words>
  <Characters>701</Characters>
  <Lines>2</Lines>
  <Paragraphs>1</Paragraphs>
  <TotalTime>11</TotalTime>
  <ScaleCrop>false</ScaleCrop>
  <LinksUpToDate>false</LinksUpToDate>
  <CharactersWithSpaces>713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2015-06-08T11:22:00Z</dcterms:created>
  <dc:creator>   </dc:creator>
  <cp:lastModifiedBy>其实不然</cp:lastModifiedBy>
  <dcterms:modified xsi:type="dcterms:W3CDTF">2025-11-08T10:43:28Z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7EB373A539AD4309A2D0D3661C7BFF40</vt:lpwstr>
  </property>
  <property fmtid="{D5CDD505-2E9C-101B-9397-08002B2CF9AE}" pid="4" name="KSOTemplateDocerSaveRecord">
    <vt:lpwstr>eyJoZGlkIjoiZTlkYmIwZmFiNTA0NTc1N2Q4NzIwMjY4ZmUwOWYyYTIiLCJ1c2VySWQiOiIyNjE0NTk4NTcifQ==</vt:lpwstr>
  </property>
</Properties>
</file>